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6F8" w:rsidRPr="00F14CE0" w:rsidRDefault="005A36F8" w:rsidP="005A36F8">
      <w:pPr>
        <w:pStyle w:val="20"/>
        <w:shd w:val="clear" w:color="auto" w:fill="auto"/>
        <w:spacing w:before="120" w:after="120" w:line="240" w:lineRule="auto"/>
        <w:ind w:left="20" w:right="120" w:firstLine="0"/>
        <w:jc w:val="center"/>
        <w:rPr>
          <w:sz w:val="28"/>
          <w:szCs w:val="28"/>
        </w:rPr>
      </w:pPr>
      <w:r w:rsidRPr="00F14CE0">
        <w:rPr>
          <w:sz w:val="28"/>
          <w:szCs w:val="28"/>
        </w:rPr>
        <w:t>13. РЕСУРСОСБЕРЕЖЕНИЕ НА СТАНЦИЯХ ТЕХНИЧЕСКОГО ОБСЛУЖИВАНИЯ АВТОМОБИЛЕЙ.</w:t>
      </w:r>
    </w:p>
    <w:p w:rsidR="005A36F8" w:rsidRPr="00F14CE0" w:rsidRDefault="005A36F8" w:rsidP="005A36F8">
      <w:pPr>
        <w:pStyle w:val="20"/>
        <w:shd w:val="clear" w:color="auto" w:fill="auto"/>
        <w:spacing w:before="120" w:after="120" w:line="240" w:lineRule="auto"/>
        <w:ind w:left="20" w:right="120" w:firstLine="0"/>
        <w:jc w:val="center"/>
        <w:rPr>
          <w:sz w:val="28"/>
          <w:szCs w:val="28"/>
        </w:rPr>
      </w:pPr>
    </w:p>
    <w:p w:rsidR="005A36F8" w:rsidRPr="00F14CE0" w:rsidRDefault="005A36F8" w:rsidP="005A36F8">
      <w:pPr>
        <w:pStyle w:val="3"/>
        <w:shd w:val="clear" w:color="auto" w:fill="auto"/>
        <w:spacing w:before="120" w:after="120" w:line="240" w:lineRule="auto"/>
        <w:ind w:right="20" w:firstLine="708"/>
        <w:rPr>
          <w:b/>
          <w:sz w:val="28"/>
          <w:szCs w:val="28"/>
        </w:rPr>
      </w:pPr>
      <w:r w:rsidRPr="00F14CE0">
        <w:rPr>
          <w:b/>
          <w:sz w:val="28"/>
          <w:szCs w:val="28"/>
        </w:rPr>
        <w:t>Классификация материальных и энергетических ресурсов. Экология и ее задачи. Мероприятия по охране окружающей среды.</w:t>
      </w:r>
    </w:p>
    <w:p w:rsidR="00F73BC5" w:rsidRPr="00F14CE0" w:rsidRDefault="00F73BC5" w:rsidP="005A36F8">
      <w:pPr>
        <w:pStyle w:val="3"/>
        <w:shd w:val="clear" w:color="auto" w:fill="auto"/>
        <w:spacing w:before="120" w:after="120" w:line="240" w:lineRule="auto"/>
        <w:ind w:right="20" w:firstLine="708"/>
        <w:rPr>
          <w:b/>
          <w:sz w:val="28"/>
          <w:szCs w:val="28"/>
        </w:rPr>
      </w:pPr>
    </w:p>
    <w:p w:rsidR="00F14CE0" w:rsidRPr="00F14CE0" w:rsidRDefault="00F73BC5" w:rsidP="00D3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E0">
        <w:rPr>
          <w:rFonts w:ascii="Times New Roman" w:hAnsi="Times New Roman" w:cs="Times New Roman"/>
          <w:b/>
          <w:sz w:val="28"/>
          <w:szCs w:val="28"/>
        </w:rPr>
        <w:t>ТЕХНИКО-ЭКОНОМИЧЕСКИЕ НОРМЫ.  МЕТОДИКА РАСЧЕТА ПОТРЕБНОСТИ: В АВТОМОБИЛЬНОМ ТОПЛИВЕ И СМАЗОЧНЫХ МАТЕРИАЛАХ, В ЗАПАСНЫХ ЧАСТЯХ И МАТЕРИАЛАХ ДЛЯ ТО И РЕМОНТА АВТОМОБИЛЕЙ</w:t>
      </w:r>
    </w:p>
    <w:p w:rsidR="00F14CE0" w:rsidRPr="00F14CE0" w:rsidRDefault="00F14CE0" w:rsidP="00D3661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4CE0">
        <w:rPr>
          <w:rFonts w:ascii="Times New Roman" w:hAnsi="Times New Roman" w:cs="Times New Roman"/>
          <w:b/>
          <w:sz w:val="28"/>
          <w:szCs w:val="28"/>
          <w:u w:val="single"/>
        </w:rPr>
        <w:t>ТОПЛИВО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Расход топлива на эксплуатацию автомобилей (на про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бег и транспортную работу)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(Тэ)</w:t>
      </w:r>
      <w:r w:rsidRPr="00F14CE0">
        <w:rPr>
          <w:rFonts w:ascii="Times New Roman" w:hAnsi="Times New Roman" w:cs="Times New Roman"/>
          <w:sz w:val="28"/>
          <w:szCs w:val="28"/>
        </w:rPr>
        <w:t xml:space="preserve"> в зависимости от типа подвижного состава определяется следующим об</w:t>
      </w:r>
      <w:r w:rsidRPr="00F14CE0">
        <w:rPr>
          <w:rFonts w:ascii="Times New Roman" w:hAnsi="Times New Roman" w:cs="Times New Roman"/>
          <w:sz w:val="28"/>
          <w:szCs w:val="28"/>
        </w:rPr>
        <w:softHyphen/>
        <w:t>разом:</w:t>
      </w: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CE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14CE0">
        <w:rPr>
          <w:rFonts w:ascii="Times New Roman" w:hAnsi="Times New Roman" w:cs="Times New Roman"/>
          <w:sz w:val="28"/>
          <w:szCs w:val="28"/>
        </w:rPr>
        <w:t>) для</w:t>
      </w:r>
      <w:r w:rsidR="00F14CE0" w:rsidRPr="00F14CE0">
        <w:rPr>
          <w:rFonts w:ascii="Times New Roman" w:hAnsi="Times New Roman" w:cs="Times New Roman"/>
          <w:sz w:val="28"/>
          <w:szCs w:val="28"/>
        </w:rPr>
        <w:t xml:space="preserve"> грузовых автомобилей, выполняющих транс</w:t>
      </w:r>
      <w:r w:rsidR="00F14CE0" w:rsidRPr="00F14CE0">
        <w:rPr>
          <w:rFonts w:ascii="Times New Roman" w:hAnsi="Times New Roman" w:cs="Times New Roman"/>
          <w:sz w:val="28"/>
          <w:szCs w:val="28"/>
        </w:rPr>
        <w:softHyphen/>
        <w:t>портную работу, учитываемую в ткм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>Тэ =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 +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100ткм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ткм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/100;</w:t>
      </w: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14C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14CE0">
        <w:rPr>
          <w:rFonts w:ascii="Times New Roman" w:hAnsi="Times New Roman" w:cs="Times New Roman"/>
          <w:sz w:val="28"/>
          <w:szCs w:val="28"/>
        </w:rPr>
        <w:t>) для</w:t>
      </w:r>
      <w:r w:rsidR="00F14CE0" w:rsidRPr="00F14CE0">
        <w:rPr>
          <w:rFonts w:ascii="Times New Roman" w:hAnsi="Times New Roman" w:cs="Times New Roman"/>
          <w:sz w:val="28"/>
          <w:szCs w:val="28"/>
        </w:rPr>
        <w:t xml:space="preserve"> автомобилей-самосвалов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>Тэ =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 + 0,25*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F14CE0">
        <w:rPr>
          <w:rFonts w:ascii="Times New Roman" w:hAnsi="Times New Roman" w:cs="Times New Roman"/>
          <w:b/>
          <w:sz w:val="28"/>
          <w:szCs w:val="28"/>
          <w:vertAlign w:val="subscript"/>
        </w:rPr>
        <w:t>ег</w:t>
      </w:r>
      <w:proofErr w:type="spellEnd"/>
      <w:r w:rsidRPr="00F14CE0">
        <w:rPr>
          <w:rFonts w:ascii="Times New Roman" w:hAnsi="Times New Roman" w:cs="Times New Roman"/>
          <w:b/>
          <w:sz w:val="28"/>
          <w:szCs w:val="28"/>
        </w:rPr>
        <w:t>;</w:t>
      </w: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CE0">
        <w:rPr>
          <w:rFonts w:ascii="Times New Roman" w:hAnsi="Times New Roman" w:cs="Times New Roman"/>
          <w:sz w:val="28"/>
          <w:szCs w:val="28"/>
        </w:rPr>
        <w:t xml:space="preserve">в)  </w:t>
      </w:r>
      <w:r w:rsidR="00F14CE0" w:rsidRPr="00F14CE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F14CE0" w:rsidRPr="00F14CE0">
        <w:rPr>
          <w:rFonts w:ascii="Times New Roman" w:hAnsi="Times New Roman" w:cs="Times New Roman"/>
          <w:sz w:val="28"/>
          <w:szCs w:val="28"/>
        </w:rPr>
        <w:t xml:space="preserve"> легковых автомобилей-такси, автобусов, гру</w:t>
      </w:r>
      <w:r w:rsidR="00F14CE0" w:rsidRPr="00F14CE0">
        <w:rPr>
          <w:rFonts w:ascii="Times New Roman" w:hAnsi="Times New Roman" w:cs="Times New Roman"/>
          <w:sz w:val="28"/>
          <w:szCs w:val="28"/>
        </w:rPr>
        <w:softHyphen/>
        <w:t>зовых такси, а также для грузовых автомобилей, ра</w:t>
      </w:r>
      <w:r w:rsidR="00F14CE0" w:rsidRPr="00F14CE0">
        <w:rPr>
          <w:rFonts w:ascii="Times New Roman" w:hAnsi="Times New Roman" w:cs="Times New Roman"/>
          <w:sz w:val="28"/>
          <w:szCs w:val="28"/>
        </w:rPr>
        <w:softHyphen/>
        <w:t>бота которых не учитывается в ткм (с почасовой опла</w:t>
      </w:r>
      <w:r w:rsidR="00F14CE0" w:rsidRPr="00F14CE0">
        <w:rPr>
          <w:rFonts w:ascii="Times New Roman" w:hAnsi="Times New Roman" w:cs="Times New Roman"/>
          <w:sz w:val="28"/>
          <w:szCs w:val="28"/>
        </w:rPr>
        <w:softHyphen/>
        <w:t>той)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>Тэ =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/100.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Норма расхода топлива на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100 ткм</w:t>
      </w:r>
      <w:r w:rsidRPr="00F14CE0">
        <w:rPr>
          <w:rFonts w:ascii="Times New Roman" w:hAnsi="Times New Roman" w:cs="Times New Roman"/>
          <w:sz w:val="28"/>
          <w:szCs w:val="28"/>
        </w:rPr>
        <w:t xml:space="preserve"> транспортной ра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боты </w:t>
      </w:r>
      <w:r w:rsidR="00FE09C2" w:rsidRPr="00F14CE0">
        <w:rPr>
          <w:rFonts w:ascii="Times New Roman" w:hAnsi="Times New Roman" w:cs="Times New Roman"/>
          <w:sz w:val="28"/>
          <w:szCs w:val="28"/>
        </w:rPr>
        <w:t>составляет: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для карбюраторных автомобилей - </w:t>
      </w:r>
      <w:smartTag w:uri="urn:schemas-microsoft-com:office:smarttags" w:element="metricconverter">
        <w:smartTagPr>
          <w:attr w:name="ProductID" w:val="2,0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2,0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на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100 ткм;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для дизельных </w:t>
      </w:r>
      <w:r w:rsidR="00FE09C2" w:rsidRPr="00F14CE0">
        <w:rPr>
          <w:rFonts w:ascii="Times New Roman" w:hAnsi="Times New Roman" w:cs="Times New Roman"/>
          <w:sz w:val="28"/>
          <w:szCs w:val="28"/>
        </w:rPr>
        <w:t>автомобилей -</w:t>
      </w:r>
      <w:r w:rsidRPr="00F14CE0">
        <w:rPr>
          <w:rFonts w:ascii="Times New Roman" w:hAnsi="Times New Roman" w:cs="Times New Roman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1,3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1,3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на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100 ткм</w:t>
      </w:r>
      <w:r w:rsidRPr="00F14CE0">
        <w:rPr>
          <w:rFonts w:ascii="Times New Roman" w:hAnsi="Times New Roman" w:cs="Times New Roman"/>
          <w:sz w:val="28"/>
          <w:szCs w:val="28"/>
        </w:rPr>
        <w:t>;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bCs/>
          <w:iCs/>
          <w:sz w:val="28"/>
          <w:szCs w:val="28"/>
        </w:rPr>
        <w:t>для сжиженного нефтяного газа - 2,5 л на</w:t>
      </w:r>
      <w:r w:rsidRPr="00F14C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100 ткм;  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bCs/>
          <w:iCs/>
          <w:sz w:val="28"/>
          <w:szCs w:val="28"/>
        </w:rPr>
        <w:t>для сжатого природного газа - 2,0 м</w:t>
      </w:r>
      <w:r w:rsidRPr="00F14CE0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Pr="00F14CE0">
        <w:rPr>
          <w:rFonts w:ascii="Times New Roman" w:hAnsi="Times New Roman" w:cs="Times New Roman"/>
          <w:bCs/>
          <w:iCs/>
          <w:sz w:val="28"/>
          <w:szCs w:val="28"/>
        </w:rPr>
        <w:t xml:space="preserve"> на</w:t>
      </w:r>
      <w:r w:rsidRPr="00F14C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100 ткм;  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bCs/>
          <w:iCs/>
          <w:sz w:val="28"/>
          <w:szCs w:val="28"/>
        </w:rPr>
        <w:t>для газодизелей – 1,2 м</w:t>
      </w:r>
      <w:r w:rsidRPr="00F14CE0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Pr="00F14CE0">
        <w:rPr>
          <w:rFonts w:ascii="Times New Roman" w:hAnsi="Times New Roman" w:cs="Times New Roman"/>
          <w:bCs/>
          <w:iCs/>
          <w:sz w:val="28"/>
          <w:szCs w:val="28"/>
        </w:rPr>
        <w:t xml:space="preserve"> + 0,25 л на</w:t>
      </w:r>
      <w:r w:rsidRPr="00F14C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100 ткм  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Расход топлива на ездки с грузом для автомо</w:t>
      </w:r>
      <w:r w:rsidRPr="00F14CE0">
        <w:rPr>
          <w:rFonts w:ascii="Times New Roman" w:hAnsi="Times New Roman" w:cs="Times New Roman"/>
          <w:sz w:val="28"/>
          <w:szCs w:val="28"/>
        </w:rPr>
        <w:softHyphen/>
        <w:t>билей с самосвальным кузовом определяется умножени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ем установленной нормы расхода на одну ездку - </w:t>
      </w:r>
      <w:smartTag w:uri="urn:schemas-microsoft-com:office:smarttags" w:element="metricconverter">
        <w:smartTagPr>
          <w:attr w:name="ProductID" w:val="0,25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0,25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на количество ездок с грузом (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F14CE0">
        <w:rPr>
          <w:rFonts w:ascii="Times New Roman" w:hAnsi="Times New Roman" w:cs="Times New Roman"/>
          <w:b/>
          <w:sz w:val="28"/>
          <w:szCs w:val="28"/>
          <w:vertAlign w:val="subscript"/>
        </w:rPr>
        <w:t>ег</w:t>
      </w:r>
      <w:proofErr w:type="spellEnd"/>
      <w:r w:rsidRPr="00F14CE0">
        <w:rPr>
          <w:rFonts w:ascii="Times New Roman" w:hAnsi="Times New Roman" w:cs="Times New Roman"/>
          <w:b/>
          <w:sz w:val="28"/>
          <w:szCs w:val="28"/>
          <w:vertAlign w:val="subscript"/>
        </w:rPr>
        <w:t>)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lastRenderedPageBreak/>
        <w:t xml:space="preserve">      Для грузовых автомобилей с прицепами (авто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поездов) норма расхода топлива на </w:t>
      </w:r>
      <w:smartTag w:uri="urn:schemas-microsoft-com:office:smarttags" w:element="metricconverter">
        <w:smartTagPr>
          <w:attr w:name="ProductID" w:val="100 км"/>
        </w:smartTagPr>
        <w:r w:rsidRPr="00F14CE0">
          <w:rPr>
            <w:rFonts w:ascii="Times New Roman" w:hAnsi="Times New Roman" w:cs="Times New Roman"/>
            <w:b/>
            <w:i/>
            <w:sz w:val="28"/>
            <w:szCs w:val="28"/>
          </w:rPr>
          <w:t>100 км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пробега уве</w:t>
      </w:r>
      <w:r w:rsidRPr="00F14CE0">
        <w:rPr>
          <w:rFonts w:ascii="Times New Roman" w:hAnsi="Times New Roman" w:cs="Times New Roman"/>
          <w:sz w:val="28"/>
          <w:szCs w:val="28"/>
        </w:rPr>
        <w:softHyphen/>
        <w:t>личивается по сравнению с нормой для одиночных ав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томобилей на каждую т собственного веса прицепа на </w:t>
      </w:r>
      <w:smartTag w:uri="urn:schemas-microsoft-com:office:smarttags" w:element="metricconverter">
        <w:smartTagPr>
          <w:attr w:name="ProductID" w:val="2,0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2,0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для карбюраторных автомобилей и на </w:t>
      </w:r>
      <w:smartTag w:uri="urn:schemas-microsoft-com:office:smarttags" w:element="metricconverter">
        <w:smartTagPr>
          <w:attr w:name="ProductID" w:val="1,3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1,3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- для дизельных автомобилей. Норма расхода на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100 ткм</w:t>
      </w:r>
      <w:r w:rsidRPr="00F14CE0">
        <w:rPr>
          <w:rFonts w:ascii="Times New Roman" w:hAnsi="Times New Roman" w:cs="Times New Roman"/>
          <w:sz w:val="28"/>
          <w:szCs w:val="28"/>
        </w:rPr>
        <w:t xml:space="preserve"> определяется так же, как для бортовых автомобилей. Расход топлива на пробег и транспортную </w:t>
      </w:r>
      <w:r w:rsidR="00FE09C2" w:rsidRPr="00F14CE0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FE09C2" w:rsidRPr="00F14CE0">
        <w:rPr>
          <w:rFonts w:ascii="Times New Roman" w:hAnsi="Times New Roman" w:cs="Times New Roman"/>
          <w:i/>
          <w:iCs/>
          <w:sz w:val="28"/>
          <w:szCs w:val="28"/>
        </w:rPr>
        <w:t>для</w:t>
      </w:r>
      <w:r w:rsidRPr="00F14CE0">
        <w:rPr>
          <w:rFonts w:ascii="Times New Roman" w:hAnsi="Times New Roman" w:cs="Times New Roman"/>
          <w:sz w:val="28"/>
          <w:szCs w:val="28"/>
        </w:rPr>
        <w:t xml:space="preserve"> автопоезда определяется по формуле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>Тэ = [Н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+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100ткм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Q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п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>]*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 +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100ткм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ткм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</w:t>
      </w:r>
      <w:proofErr w:type="gramStart"/>
      <w:r w:rsidRPr="00F14CE0">
        <w:rPr>
          <w:rFonts w:ascii="Times New Roman" w:hAnsi="Times New Roman" w:cs="Times New Roman"/>
          <w:b/>
          <w:i/>
          <w:sz w:val="28"/>
          <w:szCs w:val="28"/>
        </w:rPr>
        <w:t>100 .</w:t>
      </w:r>
      <w:proofErr w:type="gramEnd"/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Если на шасси автомобиля устанавливаются специа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лизированные кузова, норма расхода топлива на </w:t>
      </w:r>
      <w:smartTag w:uri="urn:schemas-microsoft-com:office:smarttags" w:element="metricconverter">
        <w:smartTagPr>
          <w:attr w:name="ProductID" w:val="100 км"/>
        </w:smartTagPr>
        <w:r w:rsidRPr="00F14CE0">
          <w:rPr>
            <w:rFonts w:ascii="Times New Roman" w:hAnsi="Times New Roman" w:cs="Times New Roman"/>
            <w:b/>
            <w:i/>
            <w:sz w:val="28"/>
            <w:szCs w:val="28"/>
          </w:rPr>
          <w:t>100 км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пробега увеличивается (или уменьшается) на </w:t>
      </w:r>
      <w:smartTag w:uri="urn:schemas-microsoft-com:office:smarttags" w:element="metricconverter">
        <w:smartTagPr>
          <w:attr w:name="ProductID" w:val="2,0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2,0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по карбюраторным и на </w:t>
      </w:r>
      <w:smartTag w:uri="urn:schemas-microsoft-com:office:smarttags" w:element="metricconverter">
        <w:smartTagPr>
          <w:attr w:name="ProductID" w:val="1,3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1,3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по дизельным автомобилям на каждую т превышения (или снижения) веса специа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лизированного автомобиля по сравнению с базовыми автомобилями. Норма расхода на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100 ткм</w:t>
      </w:r>
      <w:r w:rsidRPr="00F14CE0">
        <w:rPr>
          <w:rFonts w:ascii="Times New Roman" w:hAnsi="Times New Roman" w:cs="Times New Roman"/>
          <w:sz w:val="28"/>
          <w:szCs w:val="28"/>
        </w:rPr>
        <w:t xml:space="preserve"> определяется так же, как для бортовых автомобилей.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>Расход топлива для специализированного подвижного состава опре</w:t>
      </w:r>
      <w:r w:rsidRPr="00F14CE0">
        <w:rPr>
          <w:rFonts w:ascii="Times New Roman" w:hAnsi="Times New Roman" w:cs="Times New Roman"/>
          <w:sz w:val="28"/>
          <w:szCs w:val="28"/>
        </w:rPr>
        <w:softHyphen/>
        <w:t>деляется по формуле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>Тэ = [Н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</w:t>
      </w:r>
      <w:proofErr w:type="gramStart"/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км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±</w:t>
      </w:r>
      <w:proofErr w:type="gram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100ткм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*(Q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1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– Q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)]*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 +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100ткм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ткм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 .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F14CE0">
        <w:rPr>
          <w:rFonts w:ascii="Times New Roman" w:hAnsi="Times New Roman" w:cs="Times New Roman"/>
          <w:sz w:val="28"/>
          <w:szCs w:val="28"/>
        </w:rPr>
        <w:t xml:space="preserve">  Для самосвальных автопоездов расход топлива определяется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CE0">
        <w:rPr>
          <w:rFonts w:ascii="Times New Roman" w:hAnsi="Times New Roman" w:cs="Times New Roman"/>
          <w:b/>
          <w:i/>
          <w:sz w:val="28"/>
          <w:szCs w:val="28"/>
        </w:rPr>
        <w:t>Тэ = [Н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</w:t>
      </w:r>
      <w:proofErr w:type="gramStart"/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км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±</w:t>
      </w:r>
      <w:proofErr w:type="gram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100ткм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>*(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Q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пр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 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+ </w:t>
      </w:r>
      <w:r w:rsidRPr="00F14CE0">
        <w:rPr>
          <w:rFonts w:ascii="Times New Roman" w:hAnsi="Times New Roman" w:cs="Times New Roman"/>
          <w:b/>
          <w:i/>
          <w:sz w:val="28"/>
          <w:szCs w:val="28"/>
          <w:lang w:val="en-US"/>
        </w:rPr>
        <w:t>q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н</w:t>
      </w:r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/2)]*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/100 + 0.25*</w:t>
      </w:r>
      <w:r w:rsidRPr="00F14CE0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spellStart"/>
      <w:r w:rsidRPr="00F14CE0">
        <w:rPr>
          <w:rFonts w:ascii="Times New Roman" w:hAnsi="Times New Roman" w:cs="Times New Roman"/>
          <w:b/>
          <w:sz w:val="28"/>
          <w:szCs w:val="28"/>
          <w:vertAlign w:val="subscript"/>
        </w:rPr>
        <w:t>ег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4CE0">
        <w:rPr>
          <w:rFonts w:ascii="Times New Roman" w:hAnsi="Times New Roman" w:cs="Times New Roman"/>
          <w:b/>
          <w:bCs/>
          <w:sz w:val="28"/>
          <w:szCs w:val="28"/>
          <w:u w:val="single"/>
        </w:rPr>
        <w:t>СМАЗОЧНЫЕ, ОБТИРОЧНЫЕ И ПРОЧИЕ ЭКСПЛУАТАЦИОННЫЕ МАТЕРИАЛЫ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Нормы расхода смазочных материалов установлены на каждые </w:t>
      </w:r>
      <w:smartTag w:uri="urn:schemas-microsoft-com:office:smarttags" w:element="metricconverter">
        <w:smartTagPr>
          <w:attr w:name="ProductID" w:val="100 л"/>
        </w:smartTagPr>
        <w:r w:rsidRPr="00F14CE0">
          <w:rPr>
            <w:rFonts w:ascii="Times New Roman" w:hAnsi="Times New Roman" w:cs="Times New Roman"/>
            <w:b/>
            <w:i/>
            <w:sz w:val="28"/>
            <w:szCs w:val="28"/>
          </w:rPr>
          <w:t>100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топлива:</w:t>
      </w: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CE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14CE0">
        <w:rPr>
          <w:rFonts w:ascii="Times New Roman" w:hAnsi="Times New Roman" w:cs="Times New Roman"/>
          <w:sz w:val="28"/>
          <w:szCs w:val="28"/>
        </w:rPr>
        <w:t>) масло</w:t>
      </w:r>
      <w:r w:rsidR="00F14CE0" w:rsidRPr="00F14CE0">
        <w:rPr>
          <w:rFonts w:ascii="Times New Roman" w:hAnsi="Times New Roman" w:cs="Times New Roman"/>
          <w:sz w:val="28"/>
          <w:szCs w:val="28"/>
        </w:rPr>
        <w:t xml:space="preserve"> для двигателя: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>для автомобилей с карбюраторным дви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гателем                               -  </w:t>
      </w:r>
      <w:smartTag w:uri="urn:schemas-microsoft-com:office:smarttags" w:element="metricconverter">
        <w:smartTagPr>
          <w:attr w:name="ProductID" w:val="2,4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2,4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>;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>для автомобилей с дизельным двигате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лем                                      -  </w:t>
      </w:r>
      <w:smartTag w:uri="urn:schemas-microsoft-com:office:smarttags" w:element="metricconverter">
        <w:smartTagPr>
          <w:attr w:name="ProductID" w:val="3,2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3,2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>;</w:t>
      </w: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C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14CE0">
        <w:rPr>
          <w:rFonts w:ascii="Times New Roman" w:hAnsi="Times New Roman" w:cs="Times New Roman"/>
          <w:sz w:val="28"/>
          <w:szCs w:val="28"/>
        </w:rPr>
        <w:t>) трансмиссионное</w:t>
      </w:r>
      <w:r w:rsidR="00F14CE0" w:rsidRPr="00F14CE0">
        <w:rPr>
          <w:rFonts w:ascii="Times New Roman" w:hAnsi="Times New Roman" w:cs="Times New Roman"/>
          <w:sz w:val="28"/>
          <w:szCs w:val="28"/>
        </w:rPr>
        <w:t xml:space="preserve"> масло: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для автомобилей с одной ведущей осью                                              -  </w:t>
      </w:r>
      <w:smartTag w:uri="urn:schemas-microsoft-com:office:smarttags" w:element="metricconverter">
        <w:smartTagPr>
          <w:attr w:name="ProductID" w:val="0,3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0,3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>для автомобилей с несколькими ведущи</w:t>
      </w:r>
      <w:r w:rsidRPr="00F14CE0">
        <w:rPr>
          <w:rFonts w:ascii="Times New Roman" w:hAnsi="Times New Roman" w:cs="Times New Roman"/>
          <w:sz w:val="28"/>
          <w:szCs w:val="28"/>
        </w:rPr>
        <w:softHyphen/>
        <w:t xml:space="preserve">ми осями                           -  </w:t>
      </w:r>
      <w:smartTag w:uri="urn:schemas-microsoft-com:office:smarttags" w:element="metricconverter">
        <w:smartTagPr>
          <w:attr w:name="ProductID" w:val="0,4 л"/>
        </w:smartTagPr>
        <w:r w:rsidRPr="00F14CE0">
          <w:rPr>
            <w:rFonts w:ascii="Times New Roman" w:hAnsi="Times New Roman" w:cs="Times New Roman"/>
            <w:sz w:val="28"/>
            <w:szCs w:val="28"/>
          </w:rPr>
          <w:t>0,4 л</w:t>
        </w:r>
      </w:smartTag>
      <w:r w:rsidRPr="00F14CE0">
        <w:rPr>
          <w:rFonts w:ascii="Times New Roman" w:hAnsi="Times New Roman" w:cs="Times New Roman"/>
          <w:sz w:val="28"/>
          <w:szCs w:val="28"/>
        </w:rPr>
        <w:t>;</w:t>
      </w: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CE0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F14CE0">
        <w:rPr>
          <w:rFonts w:ascii="Times New Roman" w:hAnsi="Times New Roman" w:cs="Times New Roman"/>
          <w:sz w:val="28"/>
          <w:szCs w:val="28"/>
        </w:rPr>
        <w:t>) консистентная</w:t>
      </w:r>
      <w:r w:rsidR="00F14CE0" w:rsidRPr="00F14CE0">
        <w:rPr>
          <w:rFonts w:ascii="Times New Roman" w:hAnsi="Times New Roman" w:cs="Times New Roman"/>
          <w:sz w:val="28"/>
          <w:szCs w:val="28"/>
        </w:rPr>
        <w:t xml:space="preserve"> смазка                                                     -    </w:t>
      </w:r>
      <w:smartTag w:uri="urn:schemas-microsoft-com:office:smarttags" w:element="metricconverter">
        <w:smartTagPr>
          <w:attr w:name="ProductID" w:val="0,3 кг"/>
        </w:smartTagPr>
        <w:r w:rsidR="00F14CE0" w:rsidRPr="00F14CE0">
          <w:rPr>
            <w:rFonts w:ascii="Times New Roman" w:hAnsi="Times New Roman" w:cs="Times New Roman"/>
            <w:sz w:val="28"/>
            <w:szCs w:val="28"/>
          </w:rPr>
          <w:t>0,3 кг</w:t>
        </w:r>
      </w:smartTag>
      <w:r w:rsidR="00F14CE0" w:rsidRPr="00F14CE0">
        <w:rPr>
          <w:rFonts w:ascii="Times New Roman" w:hAnsi="Times New Roman" w:cs="Times New Roman"/>
          <w:sz w:val="28"/>
          <w:szCs w:val="28"/>
        </w:rPr>
        <w:t>.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Расход керосина устанавливается в размере 0,5% от расхода жидкого топлива (по норме) по весу.</w:t>
      </w:r>
    </w:p>
    <w:p w:rsid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Расход обтирочных материалов составляет 24—33 кг в год на один списочный автомобиль.</w:t>
      </w:r>
    </w:p>
    <w:p w:rsidR="00FE09C2" w:rsidRPr="00F14CE0" w:rsidRDefault="00FE09C2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E09C2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4CE0">
        <w:rPr>
          <w:rFonts w:ascii="Times New Roman" w:hAnsi="Times New Roman" w:cs="Times New Roman"/>
          <w:b/>
          <w:bCs/>
          <w:sz w:val="28"/>
          <w:szCs w:val="28"/>
          <w:u w:val="single"/>
        </w:rPr>
        <w:t>ЗАПАСНЫЕ ЧАСТИ И МАТЕРИАЛЫ ДЛЯ ТЕХНИЧЕСКОГО ОБСЛУЖИВАНИЯ И РЕМОНТА АВТОМОБИЛЕЙ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E0">
        <w:rPr>
          <w:rFonts w:ascii="Times New Roman" w:hAnsi="Times New Roman" w:cs="Times New Roman"/>
          <w:b/>
          <w:sz w:val="28"/>
          <w:szCs w:val="28"/>
        </w:rPr>
        <w:t>Затраты на запасные части определяются по фор</w:t>
      </w:r>
      <w:r w:rsidRPr="00F14CE0">
        <w:rPr>
          <w:rFonts w:ascii="Times New Roman" w:hAnsi="Times New Roman" w:cs="Times New Roman"/>
          <w:b/>
          <w:sz w:val="28"/>
          <w:szCs w:val="28"/>
        </w:rPr>
        <w:softHyphen/>
        <w:t>муле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Зз.ч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= 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Нз.ч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.*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/</w:t>
      </w:r>
      <w:proofErr w:type="gram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1000 ,</w:t>
      </w:r>
      <w:proofErr w:type="gramEnd"/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где,  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Нз.ч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F14CE0">
        <w:rPr>
          <w:rFonts w:ascii="Times New Roman" w:hAnsi="Times New Roman" w:cs="Times New Roman"/>
          <w:sz w:val="28"/>
          <w:szCs w:val="28"/>
        </w:rPr>
        <w:t xml:space="preserve"> норма затрат на запасные части, тенге/1000 км.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E0">
        <w:rPr>
          <w:rFonts w:ascii="Times New Roman" w:hAnsi="Times New Roman" w:cs="Times New Roman"/>
          <w:b/>
          <w:sz w:val="28"/>
          <w:szCs w:val="28"/>
        </w:rPr>
        <w:t>Затраты на материалы определяются по формуле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Зм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Нм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об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/1000,</w:t>
      </w:r>
    </w:p>
    <w:p w:rsidR="00F14CE0" w:rsidRDefault="00FE09C2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>где,</w:t>
      </w:r>
      <w:r w:rsidR="00F14CE0" w:rsidRPr="00F14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CE0" w:rsidRPr="00F14CE0">
        <w:rPr>
          <w:rFonts w:ascii="Times New Roman" w:hAnsi="Times New Roman" w:cs="Times New Roman"/>
          <w:b/>
          <w:i/>
          <w:sz w:val="28"/>
          <w:szCs w:val="28"/>
        </w:rPr>
        <w:t>Нм</w:t>
      </w:r>
      <w:proofErr w:type="spellEnd"/>
      <w:r w:rsidR="00F14CE0" w:rsidRPr="00F14CE0">
        <w:rPr>
          <w:rFonts w:ascii="Times New Roman" w:hAnsi="Times New Roman" w:cs="Times New Roman"/>
          <w:sz w:val="28"/>
          <w:szCs w:val="28"/>
        </w:rPr>
        <w:t xml:space="preserve"> норма затрат на материалы, тенге/1000 км.</w:t>
      </w:r>
    </w:p>
    <w:p w:rsidR="00FE09C2" w:rsidRPr="00F14CE0" w:rsidRDefault="00FE09C2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E09C2" w:rsidP="00F14CE0">
      <w:pPr>
        <w:ind w:left="128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4CE0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АВТОШИНЫ</w:t>
      </w:r>
    </w:p>
    <w:p w:rsidR="00F14CE0" w:rsidRPr="00F14CE0" w:rsidRDefault="00F14CE0" w:rsidP="00F14CE0">
      <w:pPr>
        <w:ind w:left="1287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Потребность в автомобильных шинах рассчитывается следующим образом: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Аш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Lоб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n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ш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/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L</w:t>
      </w:r>
      <w:proofErr w:type="gramStart"/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н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Pr="00F14CE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,</w:t>
      </w:r>
      <w:proofErr w:type="gramEnd"/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>где</w:t>
      </w:r>
      <w:r w:rsidR="00FE09C2">
        <w:rPr>
          <w:rFonts w:ascii="Times New Roman" w:hAnsi="Times New Roman" w:cs="Times New Roman"/>
          <w:sz w:val="28"/>
          <w:szCs w:val="28"/>
        </w:rPr>
        <w:t>,</w:t>
      </w:r>
      <w:r w:rsidRPr="00F14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CE0">
        <w:rPr>
          <w:rFonts w:ascii="Times New Roman" w:hAnsi="Times New Roman" w:cs="Times New Roman"/>
          <w:b/>
          <w:i/>
          <w:iCs/>
          <w:sz w:val="28"/>
          <w:szCs w:val="28"/>
        </w:rPr>
        <w:t>п</w:t>
      </w:r>
      <w:r w:rsidRPr="00F14CE0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ш</w:t>
      </w:r>
      <w:proofErr w:type="spellEnd"/>
      <w:r w:rsidRPr="00F14C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14CE0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F14CE0">
        <w:rPr>
          <w:rFonts w:ascii="Times New Roman" w:hAnsi="Times New Roman" w:cs="Times New Roman"/>
          <w:sz w:val="28"/>
          <w:szCs w:val="28"/>
        </w:rPr>
        <w:t xml:space="preserve">    число шин на каждом автомобиле без учета запасного;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L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н</w:t>
      </w:r>
      <w:proofErr w:type="spellEnd"/>
      <w:r w:rsidRPr="00F14CE0">
        <w:rPr>
          <w:rFonts w:ascii="Times New Roman" w:hAnsi="Times New Roman" w:cs="Times New Roman"/>
          <w:sz w:val="28"/>
          <w:szCs w:val="28"/>
        </w:rPr>
        <w:t xml:space="preserve"> - норма пробега для данной марки шин. 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14CE0">
        <w:rPr>
          <w:rFonts w:ascii="Times New Roman" w:hAnsi="Times New Roman" w:cs="Times New Roman"/>
          <w:sz w:val="28"/>
          <w:szCs w:val="28"/>
        </w:rPr>
        <w:t xml:space="preserve">      Затраты   на   </w:t>
      </w:r>
      <w:r w:rsidR="00FE09C2" w:rsidRPr="00F14CE0">
        <w:rPr>
          <w:rFonts w:ascii="Times New Roman" w:hAnsi="Times New Roman" w:cs="Times New Roman"/>
          <w:sz w:val="28"/>
          <w:szCs w:val="28"/>
        </w:rPr>
        <w:t>восстановление износа</w:t>
      </w:r>
      <w:r w:rsidRPr="00F14CE0">
        <w:rPr>
          <w:rFonts w:ascii="Times New Roman" w:hAnsi="Times New Roman" w:cs="Times New Roman"/>
          <w:sz w:val="28"/>
          <w:szCs w:val="28"/>
        </w:rPr>
        <w:t xml:space="preserve">   </w:t>
      </w:r>
      <w:r w:rsidR="00FE09C2" w:rsidRPr="00F14CE0">
        <w:rPr>
          <w:rFonts w:ascii="Times New Roman" w:hAnsi="Times New Roman" w:cs="Times New Roman"/>
          <w:sz w:val="28"/>
          <w:szCs w:val="28"/>
        </w:rPr>
        <w:t>и ремонт шин</w:t>
      </w:r>
      <w:r w:rsidRPr="00F14CE0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Зш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F14CE0">
        <w:rPr>
          <w:rFonts w:ascii="Times New Roman" w:hAnsi="Times New Roman" w:cs="Times New Roman"/>
          <w:b/>
          <w:i/>
          <w:sz w:val="28"/>
          <w:szCs w:val="28"/>
        </w:rPr>
        <w:t>Нш</w:t>
      </w:r>
      <w:proofErr w:type="spellEnd"/>
      <w:r w:rsidRPr="00F14CE0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Lоб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*</w:t>
      </w:r>
      <w:proofErr w:type="spell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n</w:t>
      </w:r>
      <w:r w:rsidRPr="00F14CE0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ш</w:t>
      </w:r>
      <w:proofErr w:type="spellEnd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/</w:t>
      </w:r>
      <w:proofErr w:type="gramStart"/>
      <w:r w:rsidRPr="00F14CE0">
        <w:rPr>
          <w:rFonts w:ascii="Times New Roman" w:hAnsi="Times New Roman" w:cs="Times New Roman"/>
          <w:b/>
          <w:bCs/>
          <w:i/>
          <w:sz w:val="28"/>
          <w:szCs w:val="28"/>
        </w:rPr>
        <w:t>1000 ,</w:t>
      </w:r>
      <w:proofErr w:type="gramEnd"/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14CE0">
        <w:rPr>
          <w:rFonts w:ascii="Times New Roman" w:hAnsi="Times New Roman" w:cs="Times New Roman"/>
          <w:sz w:val="28"/>
          <w:szCs w:val="28"/>
        </w:rPr>
        <w:lastRenderedPageBreak/>
        <w:t xml:space="preserve">где, </w:t>
      </w:r>
      <w:proofErr w:type="spellStart"/>
      <w:r w:rsidR="00FE09C2" w:rsidRPr="00F14CE0">
        <w:rPr>
          <w:rFonts w:ascii="Times New Roman" w:hAnsi="Times New Roman" w:cs="Times New Roman"/>
          <w:b/>
          <w:i/>
          <w:sz w:val="28"/>
          <w:szCs w:val="28"/>
        </w:rPr>
        <w:t>Нш</w:t>
      </w:r>
      <w:proofErr w:type="spellEnd"/>
      <w:r w:rsidR="00FE09C2" w:rsidRPr="00F14CE0">
        <w:rPr>
          <w:rFonts w:ascii="Times New Roman" w:hAnsi="Times New Roman" w:cs="Times New Roman"/>
          <w:sz w:val="28"/>
          <w:szCs w:val="28"/>
        </w:rPr>
        <w:t xml:space="preserve"> -</w:t>
      </w:r>
      <w:r w:rsidRPr="00F14CE0">
        <w:rPr>
          <w:rFonts w:ascii="Times New Roman" w:hAnsi="Times New Roman" w:cs="Times New Roman"/>
          <w:sz w:val="28"/>
          <w:szCs w:val="28"/>
        </w:rPr>
        <w:t xml:space="preserve">  норма затрат на восстановление износа и ремонт шин на </w:t>
      </w:r>
      <w:smartTag w:uri="urn:schemas-microsoft-com:office:smarttags" w:element="metricconverter">
        <w:smartTagPr>
          <w:attr w:name="ProductID" w:val="1000 км"/>
        </w:smartTagPr>
        <w:r w:rsidRPr="00F14CE0">
          <w:rPr>
            <w:rFonts w:ascii="Times New Roman" w:hAnsi="Times New Roman" w:cs="Times New Roman"/>
            <w:sz w:val="28"/>
            <w:szCs w:val="28"/>
          </w:rPr>
          <w:t>1000 км</w:t>
        </w:r>
      </w:smartTag>
      <w:r w:rsidRPr="00F14CE0">
        <w:rPr>
          <w:rFonts w:ascii="Times New Roman" w:hAnsi="Times New Roman" w:cs="Times New Roman"/>
          <w:sz w:val="28"/>
          <w:szCs w:val="28"/>
        </w:rPr>
        <w:t xml:space="preserve"> пробега.</w:t>
      </w:r>
    </w:p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E0">
        <w:rPr>
          <w:rFonts w:ascii="Times New Roman" w:hAnsi="Times New Roman" w:cs="Times New Roman"/>
          <w:b/>
          <w:sz w:val="28"/>
          <w:szCs w:val="28"/>
        </w:rPr>
        <w:t xml:space="preserve">Справочно-расчетная таблица по начислению сумм на восстановление и ремонт автомобильных шин на </w:t>
      </w:r>
      <w:smartTag w:uri="urn:schemas-microsoft-com:office:smarttags" w:element="metricconverter">
        <w:smartTagPr>
          <w:attr w:name="ProductID" w:val="1000 км"/>
        </w:smartTagPr>
        <w:r w:rsidRPr="00F14CE0">
          <w:rPr>
            <w:rFonts w:ascii="Times New Roman" w:hAnsi="Times New Roman" w:cs="Times New Roman"/>
            <w:b/>
            <w:sz w:val="28"/>
            <w:szCs w:val="28"/>
          </w:rPr>
          <w:t>1000 км</w:t>
        </w:r>
      </w:smartTag>
      <w:r w:rsidRPr="00F14CE0">
        <w:rPr>
          <w:rFonts w:ascii="Times New Roman" w:hAnsi="Times New Roman" w:cs="Times New Roman"/>
          <w:b/>
          <w:sz w:val="28"/>
          <w:szCs w:val="28"/>
        </w:rPr>
        <w:t xml:space="preserve"> пробега (для учебных целей), тенге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8"/>
        <w:gridCol w:w="1610"/>
        <w:gridCol w:w="1597"/>
      </w:tblGrid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Группы, виды транспортных средств и размеры шин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Норма на 1 комплект шин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Норма экономии 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E09C2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Средне тоннажные автомобили</w:t>
            </w:r>
            <w:r w:rsidR="00F14CE0" w:rsidRPr="00F14CE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260 – 20</w:t>
            </w:r>
            <w:proofErr w:type="gramStart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Р  10</w:t>
            </w:r>
            <w:proofErr w:type="gramEnd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-слойная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260 - </w:t>
            </w:r>
            <w:proofErr w:type="gramStart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20  8</w:t>
            </w:r>
            <w:proofErr w:type="gramEnd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-слойная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8,24 - </w:t>
            </w:r>
            <w:proofErr w:type="gramStart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20  10</w:t>
            </w:r>
            <w:proofErr w:type="gramEnd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-слойная   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200 - </w:t>
            </w:r>
            <w:proofErr w:type="gramStart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  модель</w:t>
            </w:r>
            <w:proofErr w:type="gramEnd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E0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 238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Крупнотоннажные автомобили: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330 – 20 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 – 508Р (12,0 – 20)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12,0 – 20Р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330 - 20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 – 508 (12,0 – 20)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270 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12,0 - 20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320 – 508 (12,0 – 20) 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 – 508 (12,0 – 20) повышенной проходимости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 – 508Р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160 - 254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8,25 - 15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8,25 - 15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Автобусы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210 - 20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8,25 – </w:t>
            </w:r>
            <w:proofErr w:type="gramStart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20  10</w:t>
            </w:r>
            <w:proofErr w:type="gramEnd"/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-слойна\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200 - 20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 – 20 14-слойная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320 – 20 16-слойна\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11,0 - 20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300 – 508 (11,00 – 20)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Легковые автомобили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8,90 – 15 бескамерная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8,20 – 15 бескамерная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7,50 - 16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7,50 – 16 (200 – 16)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7,00 - 15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6,70 – 15 (175 – 15)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6,70 – 15 бескамерная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6,50 - 16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6,40 - 15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6,00 –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5,60 –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5,60 – 15 бескамерная 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 xml:space="preserve">5,00 – 16     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5,20 – 13 бескамерная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5,20 – 13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6,15 – 13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6,00 - 13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6,45 – 13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6,40 – 13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8,40 –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F14CE0" w:rsidRPr="00F14CE0" w:rsidTr="00F54F38">
        <w:tc>
          <w:tcPr>
            <w:tcW w:w="7128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8,20 - 15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646" w:type="dxa"/>
            <w:shd w:val="clear" w:color="auto" w:fill="auto"/>
          </w:tcPr>
          <w:p w:rsidR="00F14CE0" w:rsidRPr="00F14CE0" w:rsidRDefault="00F14CE0" w:rsidP="00F54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CE0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</w:tbl>
    <w:p w:rsidR="00F14CE0" w:rsidRPr="00F14CE0" w:rsidRDefault="00F14CE0" w:rsidP="00F14C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873" w:rsidRPr="00F14CE0" w:rsidRDefault="00842873" w:rsidP="00F14C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842873" w:rsidRPr="00F1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14"/>
    <w:rsid w:val="005A36F8"/>
    <w:rsid w:val="00705914"/>
    <w:rsid w:val="00842873"/>
    <w:rsid w:val="00D3661D"/>
    <w:rsid w:val="00F14CE0"/>
    <w:rsid w:val="00F73BC5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B5FAC-87A8-4391-9C29-F051FFC6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A36F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5A36F8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5A36F8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36F8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5</cp:revision>
  <dcterms:created xsi:type="dcterms:W3CDTF">2013-12-02T12:22:00Z</dcterms:created>
  <dcterms:modified xsi:type="dcterms:W3CDTF">2013-12-24T10:41:00Z</dcterms:modified>
</cp:coreProperties>
</file>